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75" w:rsidRPr="00791775" w:rsidRDefault="00791775" w:rsidP="00791775">
      <w:pPr>
        <w:spacing w:before="100" w:beforeAutospacing="1"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olor w:val="262626" w:themeColor="text1" w:themeTint="D9"/>
          <w:sz w:val="32"/>
          <w:szCs w:val="32"/>
          <w:lang w:eastAsia="ru-RU"/>
        </w:rPr>
      </w:pPr>
      <w:r w:rsidRPr="00791775">
        <w:rPr>
          <w:rFonts w:asciiTheme="minorHAnsi" w:eastAsia="Times New Roman" w:hAnsiTheme="minorHAnsi" w:cstheme="minorHAnsi"/>
          <w:b/>
          <w:bCs/>
          <w:color w:val="262626" w:themeColor="text1" w:themeTint="D9"/>
          <w:sz w:val="32"/>
          <w:szCs w:val="32"/>
          <w:lang w:eastAsia="ru-RU"/>
        </w:rPr>
        <w:t>Ш</w:t>
      </w:r>
      <w:bookmarkStart w:id="0" w:name="_GoBack"/>
      <w:bookmarkEnd w:id="0"/>
      <w:r w:rsidRPr="00791775">
        <w:rPr>
          <w:rFonts w:asciiTheme="minorHAnsi" w:eastAsia="Times New Roman" w:hAnsiTheme="minorHAnsi" w:cstheme="minorHAnsi"/>
          <w:b/>
          <w:bCs/>
          <w:color w:val="262626" w:themeColor="text1" w:themeTint="D9"/>
          <w:sz w:val="32"/>
          <w:szCs w:val="32"/>
          <w:lang w:eastAsia="ru-RU"/>
        </w:rPr>
        <w:t xml:space="preserve">асси </w:t>
      </w:r>
      <w:r>
        <w:rPr>
          <w:rFonts w:asciiTheme="minorHAnsi" w:eastAsia="Times New Roman" w:hAnsiTheme="minorHAnsi" w:cstheme="minorHAnsi"/>
          <w:b/>
          <w:bCs/>
          <w:color w:val="262626" w:themeColor="text1" w:themeTint="D9"/>
          <w:sz w:val="32"/>
          <w:szCs w:val="32"/>
          <w:lang w:eastAsia="ru-RU"/>
        </w:rPr>
        <w:t xml:space="preserve">Hino 300 </w:t>
      </w:r>
      <w:r w:rsidRPr="00791775">
        <w:rPr>
          <w:rFonts w:asciiTheme="minorHAnsi" w:eastAsia="Times New Roman" w:hAnsiTheme="minorHAnsi" w:cstheme="minorHAnsi"/>
          <w:b/>
          <w:bCs/>
          <w:color w:val="262626" w:themeColor="text1" w:themeTint="D9"/>
          <w:sz w:val="32"/>
          <w:szCs w:val="32"/>
          <w:lang w:eastAsia="ru-RU"/>
        </w:rPr>
        <w:t>полной массой 7,5 т</w:t>
      </w:r>
    </w:p>
    <w:p w:rsidR="00791775" w:rsidRPr="00791775" w:rsidRDefault="00791775" w:rsidP="00791775">
      <w:pPr>
        <w:spacing w:before="100" w:beforeAutospacing="1"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olor w:val="262626" w:themeColor="text1" w:themeTint="D9"/>
          <w:sz w:val="32"/>
          <w:szCs w:val="32"/>
          <w:lang w:eastAsia="ru-RU"/>
        </w:rPr>
      </w:pPr>
      <w:r w:rsidRPr="00791775">
        <w:rPr>
          <w:rFonts w:asciiTheme="minorHAnsi" w:eastAsia="Times New Roman" w:hAnsiTheme="minorHAnsi" w:cstheme="minorHAnsi"/>
          <w:b/>
          <w:bCs/>
          <w:color w:val="262626" w:themeColor="text1" w:themeTint="D9"/>
          <w:sz w:val="32"/>
          <w:szCs w:val="32"/>
          <w:lang w:eastAsia="ru-RU"/>
        </w:rPr>
        <w:t>Спецификация</w:t>
      </w:r>
    </w:p>
    <w:tbl>
      <w:tblPr>
        <w:tblStyle w:val="-76"/>
        <w:tblW w:w="5035" w:type="pct"/>
        <w:tblLook w:val="04A0" w:firstRow="1" w:lastRow="0" w:firstColumn="1" w:lastColumn="0" w:noHBand="0" w:noVBand="1"/>
      </w:tblPr>
      <w:tblGrid>
        <w:gridCol w:w="3298"/>
        <w:gridCol w:w="1529"/>
        <w:gridCol w:w="1528"/>
        <w:gridCol w:w="1537"/>
        <w:gridCol w:w="1528"/>
      </w:tblGrid>
      <w:tr w:rsidR="00791775" w:rsidRPr="00791775" w:rsidTr="00791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7" w:type="pct"/>
            <w:gridSpan w:val="5"/>
            <w:hideMark/>
          </w:tcPr>
          <w:p w:rsidR="00791775" w:rsidRPr="00791775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b/>
                <w:color w:val="5A5A5A"/>
                <w:sz w:val="24"/>
                <w:szCs w:val="24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Основное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791775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  <w:t>Коммерческое наименование</w:t>
            </w:r>
          </w:p>
        </w:tc>
        <w:tc>
          <w:tcPr>
            <w:tcW w:w="3229" w:type="pct"/>
            <w:gridSpan w:val="4"/>
            <w:hideMark/>
          </w:tcPr>
          <w:p w:rsidR="00791775" w:rsidRPr="00791775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  <w:t>3815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Модификация</w:t>
            </w:r>
          </w:p>
        </w:tc>
        <w:tc>
          <w:tcPr>
            <w:tcW w:w="806" w:type="pct"/>
            <w:hideMark/>
          </w:tcPr>
          <w:p w:rsidR="00791775" w:rsidRPr="00791775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  <w:t>XZU710L-HKFRPW3</w:t>
            </w:r>
          </w:p>
        </w:tc>
        <w:tc>
          <w:tcPr>
            <w:tcW w:w="806" w:type="pct"/>
            <w:hideMark/>
          </w:tcPr>
          <w:p w:rsidR="00791775" w:rsidRPr="00791775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  <w:t>XZU720L-HKFRPW3</w:t>
            </w:r>
          </w:p>
        </w:tc>
        <w:tc>
          <w:tcPr>
            <w:tcW w:w="811" w:type="pct"/>
            <w:hideMark/>
          </w:tcPr>
          <w:p w:rsidR="00791775" w:rsidRPr="00791775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  <w:t>XZU720L-QKFRPW3</w:t>
            </w:r>
          </w:p>
        </w:tc>
        <w:tc>
          <w:tcPr>
            <w:tcW w:w="806" w:type="pct"/>
            <w:hideMark/>
          </w:tcPr>
          <w:p w:rsidR="00791775" w:rsidRPr="00791775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  <w:t>XZU730L-HKFRPW3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Колесная формула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4x2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Тип кабины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Широкая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Кол-во рядов</w:t>
            </w:r>
          </w:p>
        </w:tc>
        <w:tc>
          <w:tcPr>
            <w:tcW w:w="1612" w:type="pct"/>
            <w:gridSpan w:val="2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1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</w:t>
            </w:r>
          </w:p>
        </w:tc>
      </w:tr>
      <w:tr w:rsidR="00791775" w:rsidRPr="00C60193" w:rsidTr="0079177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Кол-во мест для сидений</w:t>
            </w:r>
          </w:p>
        </w:tc>
        <w:tc>
          <w:tcPr>
            <w:tcW w:w="1612" w:type="pct"/>
            <w:gridSpan w:val="2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1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7" w:type="pct"/>
            <w:gridSpan w:val="5"/>
            <w:hideMark/>
          </w:tcPr>
          <w:p w:rsidR="00791775" w:rsidRPr="00791775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Массы, (кг)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Полная масса транспортного средства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7500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Снаряженная масса шасси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2565</w:t>
            </w:r>
          </w:p>
        </w:tc>
        <w:tc>
          <w:tcPr>
            <w:tcW w:w="811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2735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2600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Грузоподъемность шасси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4950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4935</w:t>
            </w:r>
          </w:p>
        </w:tc>
        <w:tc>
          <w:tcPr>
            <w:tcW w:w="811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4765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4900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Технически допустимая нагрузка на переднюю ось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2492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2566</w:t>
            </w:r>
          </w:p>
        </w:tc>
        <w:tc>
          <w:tcPr>
            <w:tcW w:w="811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2034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Технически допустимая нагрузка на заднюю ось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5008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4934</w:t>
            </w:r>
          </w:p>
        </w:tc>
        <w:tc>
          <w:tcPr>
            <w:tcW w:w="811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4900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5466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7" w:type="pct"/>
            <w:gridSpan w:val="5"/>
            <w:hideMark/>
          </w:tcPr>
          <w:p w:rsidR="00791775" w:rsidRPr="00791775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Габаритные размеры, (мм)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6120</w:t>
            </w:r>
          </w:p>
        </w:tc>
        <w:tc>
          <w:tcPr>
            <w:tcW w:w="1617" w:type="pct"/>
            <w:gridSpan w:val="2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6735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7285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1995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1612" w:type="pct"/>
            <w:gridSpan w:val="2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2215</w:t>
            </w:r>
          </w:p>
        </w:tc>
        <w:tc>
          <w:tcPr>
            <w:tcW w:w="811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2215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Колесная база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3430</w:t>
            </w:r>
          </w:p>
        </w:tc>
        <w:tc>
          <w:tcPr>
            <w:tcW w:w="1617" w:type="pct"/>
            <w:gridSpan w:val="2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3870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4200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Задний свес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1580</w:t>
            </w:r>
          </w:p>
        </w:tc>
        <w:tc>
          <w:tcPr>
            <w:tcW w:w="1617" w:type="pct"/>
            <w:gridSpan w:val="2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1760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1940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Высота шасси спереди</w:t>
            </w:r>
          </w:p>
        </w:tc>
        <w:tc>
          <w:tcPr>
            <w:tcW w:w="1612" w:type="pct"/>
            <w:gridSpan w:val="2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811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705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Высота шасси сзади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795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Дорожный просвет по заднему мосту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190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Колея передних колес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1655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Колея задних колес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1520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Радиус разворота по колесам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5800</w:t>
            </w:r>
          </w:p>
        </w:tc>
        <w:tc>
          <w:tcPr>
            <w:tcW w:w="1617" w:type="pct"/>
            <w:gridSpan w:val="2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6400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6900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Радиус разворота от стенки до стенки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1617" w:type="pct"/>
            <w:gridSpan w:val="2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7100</w:t>
            </w:r>
          </w:p>
        </w:tc>
        <w:tc>
          <w:tcPr>
            <w:tcW w:w="806" w:type="pct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7600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7" w:type="pct"/>
            <w:gridSpan w:val="5"/>
            <w:hideMark/>
          </w:tcPr>
          <w:p w:rsidR="00791775" w:rsidRPr="00791775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Двигатель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lastRenderedPageBreak/>
              <w:t>Модель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N04C-UV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Экологический класс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Евро-4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Дизельный, рядный, 4-х </w:t>
            </w: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цилиндровый, объем 4009 см</w:t>
            </w: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vertAlign w:val="superscript"/>
                <w:lang w:eastAsia="ru-RU"/>
              </w:rPr>
              <w:t>3</w:t>
            </w: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, турбонаддув, интеркулер, система рецеркуляции отработавших газов, common-rail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Максимальная мощность, (кВт (л.с.) / об/мин)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110 (150) / 2500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Максимальный крутящий момент, (Н•м / об/мин)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420 / 1400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7" w:type="pct"/>
            <w:gridSpan w:val="5"/>
            <w:hideMark/>
          </w:tcPr>
          <w:p w:rsidR="00791775" w:rsidRPr="00791775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Трансмиссия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Модель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МYY6S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Механическая, 6-ступенчатая, полностью синхронизированная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Передаточные числа коробки передач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1-я передача — 5,979</w:t>
            </w: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br/>
              <w:t>2-я передача — 3,434</w:t>
            </w: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br/>
              <w:t>3-я передача — 1,862</w:t>
            </w: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br/>
              <w:t>4-я передача — 1,297</w:t>
            </w: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br/>
              <w:t>5-я передача — 1,000</w:t>
            </w: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br/>
              <w:t>6-я передача — 0,759</w:t>
            </w: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br/>
              <w:t>Задняя передача — 5,701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Передаточное число главной передачи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4,625</w:t>
            </w:r>
          </w:p>
        </w:tc>
      </w:tr>
      <w:tr w:rsidR="00791775" w:rsidRPr="00791775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7" w:type="pct"/>
            <w:gridSpan w:val="5"/>
            <w:hideMark/>
          </w:tcPr>
          <w:p w:rsidR="00791775" w:rsidRPr="00791775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Сцепление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Сухое, однодисковое, диафрагменного типа, гидропривод, вакуумный усилитель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7" w:type="pct"/>
            <w:gridSpan w:val="5"/>
            <w:hideMark/>
          </w:tcPr>
          <w:p w:rsidR="00791775" w:rsidRPr="00791775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Тормозная система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Гидравлическая, двухконтурная, вакуумный усилитель, ABS, EBD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Передние тормоза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Дисковые, вентилируемые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Задние тормоза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Дисковые, вентилируемые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Стояночный тормоз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Барабанного типа, механический привод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Вспомогательная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Горный тормоз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7" w:type="pct"/>
            <w:gridSpan w:val="5"/>
            <w:hideMark/>
          </w:tcPr>
          <w:p w:rsidR="00791775" w:rsidRPr="00791775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Топливный бак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Ёмкость, (л)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100</w:t>
            </w:r>
          </w:p>
        </w:tc>
      </w:tr>
      <w:tr w:rsidR="00791775" w:rsidRPr="00791775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7" w:type="pct"/>
            <w:gridSpan w:val="5"/>
            <w:hideMark/>
          </w:tcPr>
          <w:p w:rsidR="00791775" w:rsidRPr="00791775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Тип подвески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Передняя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Зависимая, на полуэллиптических листовых рессорах, с гидравлическими амортизаторами и стабилизатором поперечной устойчивости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Задняя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Зависимая, на полуэллиптических листовых рессорах, с гидравлическими амортизаторами</w:t>
            </w:r>
          </w:p>
        </w:tc>
      </w:tr>
      <w:tr w:rsidR="00791775" w:rsidRPr="00791775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7" w:type="pct"/>
            <w:gridSpan w:val="5"/>
            <w:hideMark/>
          </w:tcPr>
          <w:p w:rsidR="00791775" w:rsidRPr="00791775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Шины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Производитель, модель, размер, индексы нагрузки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YOKOHAMA RY023 215/75R17,5 126/124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7" w:type="pct"/>
            <w:gridSpan w:val="5"/>
            <w:hideMark/>
          </w:tcPr>
          <w:p w:rsidR="00791775" w:rsidRPr="00791775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</w:pPr>
            <w:r w:rsidRPr="00791775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</w:tr>
      <w:tr w:rsidR="00791775" w:rsidRPr="00C60193" w:rsidTr="0079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Максимальная скорость, (км/ч)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124</w:t>
            </w:r>
          </w:p>
        </w:tc>
      </w:tr>
      <w:tr w:rsidR="00791775" w:rsidRPr="00C60193" w:rsidTr="0079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hideMark/>
          </w:tcPr>
          <w:p w:rsidR="00791775" w:rsidRPr="00AB422F" w:rsidRDefault="00791775" w:rsidP="00797491">
            <w:pPr>
              <w:spacing w:after="225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Максимальный преодолеваемый подъём, (%)</w:t>
            </w:r>
          </w:p>
        </w:tc>
        <w:tc>
          <w:tcPr>
            <w:tcW w:w="3229" w:type="pct"/>
            <w:gridSpan w:val="4"/>
            <w:hideMark/>
          </w:tcPr>
          <w:p w:rsidR="00791775" w:rsidRPr="00AB422F" w:rsidRDefault="00791775" w:rsidP="00797491">
            <w:pPr>
              <w:spacing w:after="225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AB422F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41,</w:t>
            </w:r>
            <w:r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</w:t>
            </w:r>
          </w:p>
        </w:tc>
      </w:tr>
    </w:tbl>
    <w:p w:rsidR="00574860" w:rsidRDefault="00574860"/>
    <w:sectPr w:rsidR="0057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75"/>
    <w:rsid w:val="00574860"/>
    <w:rsid w:val="007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DE884-BDAD-4934-8B2E-A078A2FC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76">
    <w:name w:val="List Table 7 Colorful Accent 6"/>
    <w:basedOn w:val="a1"/>
    <w:uiPriority w:val="52"/>
    <w:rsid w:val="0079177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1"/>
    <w:uiPriority w:val="52"/>
    <w:rsid w:val="0079177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6">
    <w:name w:val="List Table 6 Colorful Accent 6"/>
    <w:basedOn w:val="a1"/>
    <w:uiPriority w:val="51"/>
    <w:rsid w:val="0079177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6">
    <w:name w:val="List Table 2 Accent 6"/>
    <w:basedOn w:val="a1"/>
    <w:uiPriority w:val="47"/>
    <w:rsid w:val="007917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2014-11-21T00:44:00Z</dcterms:created>
  <dcterms:modified xsi:type="dcterms:W3CDTF">2014-11-21T00:50:00Z</dcterms:modified>
</cp:coreProperties>
</file>